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D375A" w14:textId="77777777" w:rsidR="008702E7" w:rsidRPr="008702E7" w:rsidRDefault="008702E7" w:rsidP="008702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  <w:t>MODEL ANEKSA UGOVORA O RADU ZA RAD OD KUĆE (2026)</w:t>
      </w:r>
    </w:p>
    <w:p w14:paraId="0521331E" w14:textId="3DDEB3C0" w:rsidR="008702E7" w:rsidRPr="008702E7" w:rsidRDefault="008702E7" w:rsidP="00870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Na osnovu člana 26. Zakona o radu FBiH („Službene novine FBiH“, br. 26/16, 89/18 i 44/22), poslodavac </w:t>
      </w: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[Naziv poslodavca]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(u daljem tekstu: Poslodavac) i radnik </w:t>
      </w: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[Ime i prezime radnika]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(u daljem tekstu: Radnik), zaključuju dana </w:t>
      </w: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[Datum]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godine u </w:t>
      </w: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[Grad]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sljedeći:</w:t>
      </w:r>
    </w:p>
    <w:p w14:paraId="65B2BAF2" w14:textId="77777777" w:rsidR="008702E7" w:rsidRPr="008702E7" w:rsidRDefault="008702E7" w:rsidP="008702E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b/>
          <w:bCs/>
          <w:sz w:val="36"/>
          <w:szCs w:val="36"/>
          <w:lang w:val="bs-Latn-BA" w:eastAsia="bs-Latn-BA"/>
        </w:rPr>
        <w:t>ANEKS UGOVORA O RADU</w:t>
      </w:r>
    </w:p>
    <w:p w14:paraId="14BAC6D5" w14:textId="77777777" w:rsidR="008702E7" w:rsidRPr="008702E7" w:rsidRDefault="008702E7" w:rsidP="00870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Član 1. (Predmet Aneksa)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Ovim Aneksom mijenjaju se i dopunjuju odredbe osnovnog Ugovora o radu br. </w:t>
      </w: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[Broj ugovora]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od dana </w:t>
      </w: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[Datum zaključenja]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na način da se definišu uslovi i način obavljanja poslova izvan prostorija Poslodavca (rad od kuće).</w:t>
      </w:r>
    </w:p>
    <w:p w14:paraId="5C6AA8F4" w14:textId="77777777" w:rsidR="008702E7" w:rsidRPr="008702E7" w:rsidRDefault="008702E7" w:rsidP="00870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Član 2. (Mjesto rada)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Radnik će poslove svog radnog mjesta </w:t>
      </w: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[Naziv radnog mjesta]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obavljati na adresi svog prebivališta/boravišta: </w:t>
      </w: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[Adresa radnika]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. Svaku promjenu mjesta rada Radnik je dužan prijaviti Poslodavcu najmanje 3 dana unaprijed.</w:t>
      </w:r>
    </w:p>
    <w:p w14:paraId="02E06EBD" w14:textId="77777777" w:rsidR="008702E7" w:rsidRPr="008702E7" w:rsidRDefault="008702E7" w:rsidP="00870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Član 3. (Radno vrijeme i dostupnost)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Radno vrijeme Radnika ostaje nepromijenjeno (40 sati sedmično). Radnik je dužan biti dostupan putem digitalnih kanala komunikacije (e-mail, Slack, telefon) u periodu od </w:t>
      </w: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[npr. 08:00 do 16:00]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sati. Izvan navedenog radnog vremena, Radnik uživa </w:t>
      </w: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pravo na isključenje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te nije dužan odgovarati na radne naloge, osim u slučajevima hitne potrebe definisane Zakonom o radu.</w:t>
      </w:r>
    </w:p>
    <w:p w14:paraId="7704F0D2" w14:textId="77777777" w:rsidR="008702E7" w:rsidRPr="008702E7" w:rsidRDefault="008702E7" w:rsidP="00870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Član 4. (Naknada troškova i sredstva za rad)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Poslodavac se obavezuje Radniku osigurati sljedeća sredstva za rad:</w:t>
      </w:r>
    </w:p>
    <w:p w14:paraId="13978FEC" w14:textId="77777777" w:rsidR="008702E7" w:rsidRPr="008702E7" w:rsidRDefault="008702E7" w:rsidP="00870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Laptop i prateća IT oprema,</w:t>
      </w:r>
    </w:p>
    <w:p w14:paraId="3878FCDE" w14:textId="77777777" w:rsidR="008702E7" w:rsidRPr="008702E7" w:rsidRDefault="008702E7" w:rsidP="00870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Ergonomska stolica (opciono).</w:t>
      </w:r>
    </w:p>
    <w:p w14:paraId="1489A9F7" w14:textId="77777777" w:rsidR="008702E7" w:rsidRPr="008702E7" w:rsidRDefault="008702E7" w:rsidP="00870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Na ime povećanih troškova električne energije, grijanja i interneta, Poslodavac će Radniku isplaćivati mjesečnu paušalnu naknadu u neto iznosu od </w:t>
      </w: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[npr. 40,00 KM]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. Ova naknada isplaćuje se uz platu.</w:t>
      </w:r>
    </w:p>
    <w:p w14:paraId="004A2FFE" w14:textId="77777777" w:rsidR="008702E7" w:rsidRPr="008702E7" w:rsidRDefault="008702E7" w:rsidP="00870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Član 5. (Zaštita na radu)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Radnik pod punom materijalnom i krivičnom odgovornošću izjavljuje da prostor u kojem obavlja rad ispunjava uslove zaštite na radu, da su instalacije ispravne, a radno mjesto ergonomski prihvatljivo. Radnik se obavezuje da će prostor koristiti isključivo za rad i pridržavati se mjera zaštite.</w:t>
      </w:r>
    </w:p>
    <w:p w14:paraId="391FCCC9" w14:textId="77777777" w:rsidR="008702E7" w:rsidRPr="008702E7" w:rsidRDefault="008702E7" w:rsidP="00870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Član 6. (Zaštita podataka i povjerljivost)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Radnik je dužan osigurati da treća lica (uključujući ukućane) nemaju pristup poslovnim podacima Poslodavca. Radnik je odgovoran za čuvanje poslovne tajne u jednakoj mjeri kao da poslove obavlja u prostorijama Poslodavca.</w:t>
      </w:r>
    </w:p>
    <w:p w14:paraId="140006A0" w14:textId="77777777" w:rsidR="008702E7" w:rsidRPr="008702E7" w:rsidRDefault="008702E7" w:rsidP="00870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Član 7. (Trajanje i otkaz Aneksa)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Ovaj Aneks se zaključuje na </w:t>
      </w: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[određeno/neodređeno]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vrijeme. Svaka od ugovornih strana može otkazati ovaj Aneks uz otkazni rok od </w:t>
      </w: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[npr. 15 dana]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nakon čega se Radnik vraća na rad u prostorije Poslodavca.</w:t>
      </w:r>
    </w:p>
    <w:p w14:paraId="1F54A98E" w14:textId="2D01EC9B" w:rsidR="008702E7" w:rsidRPr="008702E7" w:rsidRDefault="008702E7" w:rsidP="00870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Član 8. (Završne odredbe)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Sve ostale odredbe osnovnog Ugovora o radu koje nisu u suprotnosti sa ovim Aneksom ostaju na snazi. Ovaj Aneks je sačinjen u 2 (dva) istovjetna primjerka, po jedan za svaku stranu.</w:t>
      </w:r>
    </w:p>
    <w:p w14:paraId="0DF96862" w14:textId="77777777" w:rsidR="008702E7" w:rsidRPr="008702E7" w:rsidRDefault="008702E7" w:rsidP="00870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lastRenderedPageBreak/>
        <w:t>ZA POSLODAVCA: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____________________ </w:t>
      </w: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RADNIK: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____________________</w:t>
      </w:r>
    </w:p>
    <w:p w14:paraId="6DDFED8E" w14:textId="77777777" w:rsidR="008702E7" w:rsidRPr="008702E7" w:rsidRDefault="008702E7" w:rsidP="008702E7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bdr w:val="none" w:sz="0" w:space="0" w:color="auto" w:frame="1"/>
          <w:shd w:val="clear" w:color="auto" w:fill="FFFFFF"/>
          <w:lang w:val="bs-Latn-BA" w:eastAsia="bs-Latn-BA"/>
        </w:rPr>
      </w:pPr>
    </w:p>
    <w:p w14:paraId="4F57B016" w14:textId="0F593F59" w:rsidR="008702E7" w:rsidRPr="008702E7" w:rsidRDefault="008702E7" w:rsidP="00870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  <w:t>Pravna napomena (Disclaimer)</w:t>
      </w:r>
    </w:p>
    <w:p w14:paraId="720B23EA" w14:textId="77777777" w:rsidR="008702E7" w:rsidRPr="008702E7" w:rsidRDefault="008702E7" w:rsidP="00870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Ovaj obrazac Aneksa ugovora o radu pripremljen je isključivo u </w:t>
      </w: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informativne i edukativne svrhe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. Iako je sastavljen uz uvažavanje općih principa radnog prava u Federaciji BiH i aktuelne prakse u 2026. godini, napominjemo sljedeće:</w:t>
      </w:r>
    </w:p>
    <w:p w14:paraId="306DC5BD" w14:textId="77777777" w:rsidR="008702E7" w:rsidRPr="008702E7" w:rsidRDefault="008702E7" w:rsidP="008702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Individualni pristup: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 Svaki radni odnos je specifičan. Ovaj model ne može predvidjeti sve posebnosti vašeg poslovanja, kolektivnih ugovora ili internih pravilnika o radu.</w:t>
      </w:r>
    </w:p>
    <w:p w14:paraId="7E47B5B4" w14:textId="77777777" w:rsidR="008702E7" w:rsidRPr="008702E7" w:rsidRDefault="008702E7" w:rsidP="008702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Nije pravni savjet: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 Korištenje ovog obrasca ne stvara odnos advokat-klijent. Autor bloga ne snosi odgovornost za eventualne sporove, štetu ili kazne proizašle iz upotrebe ovog dokumenta bez prethodne stručne provjere.</w:t>
      </w:r>
    </w:p>
    <w:p w14:paraId="2012B6A0" w14:textId="77777777" w:rsidR="008702E7" w:rsidRPr="008702E7" w:rsidRDefault="008702E7" w:rsidP="008702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Porezni aspekt: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 Pitanja oporezivanja naknada za rad od kuće podložna su čestim izmjenama i tumačenjima poreznih ispostava. Preporučujemo da se prije definisanja iznosa naknada konsultujete sa svojim računovođom ili poreznim savjetnikom.</w:t>
      </w:r>
    </w:p>
    <w:p w14:paraId="08F4D1E6" w14:textId="77777777" w:rsidR="008702E7" w:rsidRPr="008702E7" w:rsidRDefault="008702E7" w:rsidP="008702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Provjera usklađenosti:</w:t>
      </w:r>
      <w:r w:rsidRPr="008702E7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 Prije konačne primjene, savjetujemo da obrazac prilagodite svojim konkretnim potrebama i, po mogućnosti, date na uvid pravniku ili advokatu kako bi se osigurala potpuna usklađenost sa vašim specifičnim aktima.</w:t>
      </w:r>
    </w:p>
    <w:p w14:paraId="332519C1" w14:textId="77777777" w:rsidR="008702E7" w:rsidRPr="008702E7" w:rsidRDefault="008702E7" w:rsidP="00870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702E7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Korištenjem ovog obrasca prihvatate da ga koristite na sopstvenu odgovornost.</w:t>
      </w:r>
    </w:p>
    <w:p w14:paraId="1BAB3094" w14:textId="77777777" w:rsidR="00DB72F3" w:rsidRPr="008702E7" w:rsidRDefault="00DB72F3">
      <w:pPr>
        <w:rPr>
          <w:rFonts w:ascii="Times New Roman" w:hAnsi="Times New Roman" w:cs="Times New Roman"/>
        </w:rPr>
      </w:pPr>
    </w:p>
    <w:sectPr w:rsidR="00DB72F3" w:rsidRPr="00870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A0A7" w14:textId="77777777" w:rsidR="00E62404" w:rsidRDefault="00E62404" w:rsidP="004D2625">
      <w:pPr>
        <w:spacing w:after="0" w:line="240" w:lineRule="auto"/>
      </w:pPr>
      <w:r>
        <w:separator/>
      </w:r>
    </w:p>
  </w:endnote>
  <w:endnote w:type="continuationSeparator" w:id="0">
    <w:p w14:paraId="144531F2" w14:textId="77777777" w:rsidR="00E62404" w:rsidRDefault="00E62404" w:rsidP="004D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D5DA" w14:textId="77777777" w:rsidR="00E62404" w:rsidRDefault="00E62404" w:rsidP="004D2625">
      <w:pPr>
        <w:spacing w:after="0" w:line="240" w:lineRule="auto"/>
      </w:pPr>
      <w:r>
        <w:separator/>
      </w:r>
    </w:p>
  </w:footnote>
  <w:footnote w:type="continuationSeparator" w:id="0">
    <w:p w14:paraId="4B47E6A2" w14:textId="77777777" w:rsidR="00E62404" w:rsidRDefault="00E62404" w:rsidP="004D2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47B"/>
    <w:multiLevelType w:val="multilevel"/>
    <w:tmpl w:val="E900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95875"/>
    <w:multiLevelType w:val="multilevel"/>
    <w:tmpl w:val="A0B85A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5C7981"/>
    <w:multiLevelType w:val="multilevel"/>
    <w:tmpl w:val="2EEA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E7"/>
    <w:rsid w:val="004D2625"/>
    <w:rsid w:val="008702E7"/>
    <w:rsid w:val="00DB72F3"/>
    <w:rsid w:val="00E6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880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2">
    <w:name w:val="heading 2"/>
    <w:basedOn w:val="Normal"/>
    <w:link w:val="Heading2Char"/>
    <w:uiPriority w:val="9"/>
    <w:qFormat/>
    <w:rsid w:val="008702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paragraph" w:styleId="Heading3">
    <w:name w:val="heading 3"/>
    <w:basedOn w:val="Normal"/>
    <w:link w:val="Heading3Char"/>
    <w:uiPriority w:val="9"/>
    <w:qFormat/>
    <w:rsid w:val="00870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02E7"/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8702E7"/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870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cdk-visually-hidden">
    <w:name w:val="cdk-visually-hidden"/>
    <w:basedOn w:val="DefaultParagraphFont"/>
    <w:rsid w:val="008702E7"/>
  </w:style>
  <w:style w:type="paragraph" w:styleId="Header">
    <w:name w:val="header"/>
    <w:basedOn w:val="Normal"/>
    <w:link w:val="HeaderChar"/>
    <w:uiPriority w:val="99"/>
    <w:unhideWhenUsed/>
    <w:rsid w:val="004D2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62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4D2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62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2026-02-11T13:05:00Z</dcterms:created>
  <dcterms:modified xsi:type="dcterms:W3CDTF">2026-02-11T13:06:00Z</dcterms:modified>
</cp:coreProperties>
</file>